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F193" w14:textId="0F4F92AD" w:rsidR="002C7DAE" w:rsidRDefault="00C0185F" w:rsidP="00CC4909">
      <w:pPr>
        <w:tabs>
          <w:tab w:val="left" w:pos="1257"/>
          <w:tab w:val="left" w:pos="1315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partnera o istinitosti podataka, izbjegavanju dvostrukog financiranja i ispunjavanju preduvjeta za sudjelovanje u postupku dodjele</w:t>
      </w:r>
    </w:p>
    <w:p w14:paraId="653C2E4C" w14:textId="77777777" w:rsidR="00CC4909" w:rsidRPr="00D03E15" w:rsidRDefault="00CC4909" w:rsidP="00CC4909">
      <w:pPr>
        <w:tabs>
          <w:tab w:val="left" w:pos="1257"/>
          <w:tab w:val="left" w:pos="1315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07E26A59" w14:textId="50C90DF9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 xml:space="preserve">osobno i u ime Partnera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50297E" w:rsidRPr="00CC4909">
        <w:rPr>
          <w:rFonts w:eastAsia="Times New Roman"/>
          <w:i/>
          <w:iCs/>
          <w:sz w:val="24"/>
          <w:szCs w:val="24"/>
        </w:rPr>
        <w:t>Osiguravanje pomoćnika u nastavi i stručnih komunikacijskih posrednika učenicima s teškoćama u razvoju u osnovnoškolskim i srednjoškolskim odgojno-obrazovnim ustanovama - faza VI</w:t>
      </w:r>
      <w:r w:rsidR="0050297E">
        <w:rPr>
          <w:rFonts w:eastAsia="Times New Roman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C937A1" w:rsidRPr="00C063F6">
        <w:rPr>
          <w:rFonts w:eastAsia="Times New Roman"/>
          <w:b/>
          <w:bCs/>
          <w:sz w:val="24"/>
          <w:szCs w:val="24"/>
          <w14:ligatures w14:val="standardContextual"/>
        </w:rPr>
        <w:t>SF.2.4.06.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79B2CED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Partnera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koji se odnose na isto djelovanje.</w:t>
      </w:r>
    </w:p>
    <w:p w14:paraId="7447AED0" w14:textId="4F3BD79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 xml:space="preserve">osobno i u ime Partnera 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</w:t>
      </w:r>
      <w:r w:rsidR="00CE5C3F" w:rsidRPr="00D03E15">
        <w:rPr>
          <w:rFonts w:eastAsia="Times New Roman" w:cstheme="minorHAnsi"/>
          <w:sz w:val="24"/>
          <w:szCs w:val="24"/>
        </w:rPr>
        <w:t xml:space="preserve"> </w:t>
      </w:r>
      <w:r w:rsidR="002D5432" w:rsidRPr="00D03E15">
        <w:rPr>
          <w:rFonts w:eastAsia="Times New Roman" w:cstheme="minorHAnsi"/>
          <w:sz w:val="24"/>
          <w:szCs w:val="24"/>
        </w:rPr>
        <w:t xml:space="preserve">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6D9C3A7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 xml:space="preserve">zjave </w:t>
      </w:r>
      <w:r w:rsidR="00B62BD8" w:rsidRPr="00D03E15">
        <w:rPr>
          <w:rFonts w:eastAsia="Times New Roman" w:cstheme="minorHAnsi"/>
          <w:sz w:val="24"/>
          <w:szCs w:val="24"/>
        </w:rPr>
        <w:t xml:space="preserve">osobno i u ime Partnera 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759DDDF5" w:rsidR="00704BF6" w:rsidRPr="00E6414A" w:rsidRDefault="00704BF6" w:rsidP="00704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da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nekom od prethodno navedenih postupaka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37ABE1FA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da je protiv partnera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zastupanja, donošenja odluka ili nadzora partnera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7BD40C58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), članka 333. (udruživanje za počinjenje kaznenih djela) iz Kaznenog zakona (NN, br. 110/97, 27/98, 50/00, 129/00, 51/01, 111/03, 190/03, 105/04, 84/05, 71/06, 110/07, 152/08, 57/11, 77/11) 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7A407BF9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169. (terorizam), članka 169.a (javno poticanje na terorizam) i članka 169.b (novačenje i obuka za terorizam) iz Kaznenog zakona (NN, br. 110/97, 27/98, 50/00, 129/00, 51/01, 111/03, 190/03, 105/04, 84/05, 71/06, 110/07, 152/08, 57/11, 77/11) 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56ECA1DB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 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62C86F52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 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4A65DF97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 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172C8B2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110/97, 27/98, 50/00, 129/00, 51/01, 111/03, 190/03, 105/04, 84/05, 71/06, 110/07, 152/08, 57/11, 77/11) 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4B9E7977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3C07DE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partnera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subjekta,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19A6B2AF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 xml:space="preserve">partner/osobe ovlaštene po zakonu za zastupanje proglašen krivim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B91769" w:rsidRPr="00D03E1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,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C02E98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nije ispunjena obveza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partnera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Pr="00D03E15">
        <w:rPr>
          <w:rFonts w:eastAsia="Times New Roman" w:cstheme="minorHAnsi"/>
          <w:iCs/>
          <w:sz w:val="24"/>
          <w:szCs w:val="24"/>
          <w:shd w:val="clear" w:color="auto" w:fill="FFFFFF"/>
        </w:rPr>
        <w:t>,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1C0CB57" w14:textId="2B219EFE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je partneru utvrđeno </w:t>
      </w:r>
      <w:r w:rsidRPr="00D03E15">
        <w:rPr>
          <w:rFonts w:eastAsia="Times New Roman" w:cstheme="minorHAnsi"/>
          <w:b/>
          <w:sz w:val="24"/>
          <w:szCs w:val="24"/>
        </w:rPr>
        <w:t>teško kršenje ugovora</w:t>
      </w:r>
      <w:r w:rsidR="00342013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4"/>
      </w:r>
      <w:r w:rsidRPr="00D03E15">
        <w:rPr>
          <w:rFonts w:eastAsia="Times New Roman" w:cstheme="minorHAnsi"/>
          <w:b/>
          <w:sz w:val="24"/>
          <w:szCs w:val="24"/>
        </w:rPr>
        <w:t xml:space="preserve"> zbog neispunjavanja obveza iz Ugovora o dodjeli bespovratnih sredstva</w:t>
      </w:r>
      <w:r w:rsidRPr="00D03E15">
        <w:rPr>
          <w:rFonts w:eastAsia="Times New Roman" w:cstheme="minorHAnsi"/>
          <w:sz w:val="24"/>
          <w:szCs w:val="24"/>
        </w:rPr>
        <w:t xml:space="preserve"> koji je potpisan nakon provedbe drugog postupka dodjele bespovratnih sredstava postupka (su)financiranog sredstvima </w:t>
      </w:r>
      <w:r w:rsidR="00342013" w:rsidRPr="00D03E15">
        <w:rPr>
          <w:rFonts w:eastAsia="Times New Roman" w:cstheme="minorHAnsi"/>
          <w:sz w:val="24"/>
          <w:szCs w:val="24"/>
        </w:rPr>
        <w:t>Unije</w:t>
      </w:r>
      <w:r w:rsidR="007F30F9" w:rsidRPr="00D03E15">
        <w:rPr>
          <w:rFonts w:eastAsia="Times New Roman" w:cstheme="minorHAnsi"/>
          <w:sz w:val="24"/>
          <w:szCs w:val="24"/>
        </w:rPr>
        <w:t xml:space="preserve">, </w:t>
      </w:r>
      <w:r w:rsidRPr="00D03E15">
        <w:rPr>
          <w:rFonts w:eastAsia="Times New Roman" w:cstheme="minorHAnsi"/>
          <w:sz w:val="24"/>
          <w:szCs w:val="24"/>
        </w:rPr>
        <w:t xml:space="preserve">odnosno </w:t>
      </w:r>
      <w:r w:rsidR="00342013" w:rsidRPr="00D03E15">
        <w:rPr>
          <w:rFonts w:eastAsia="Times New Roman" w:cstheme="minorHAnsi"/>
          <w:sz w:val="24"/>
          <w:szCs w:val="24"/>
        </w:rPr>
        <w:t>e</w:t>
      </w:r>
      <w:r w:rsidR="007F30F9" w:rsidRPr="00D03E15">
        <w:rPr>
          <w:rFonts w:eastAsia="Times New Roman" w:cstheme="minorHAnsi"/>
          <w:sz w:val="24"/>
          <w:szCs w:val="24"/>
        </w:rPr>
        <w:t xml:space="preserve">uropskih strukturnih i investicijskih </w:t>
      </w:r>
      <w:r w:rsidRPr="00D03E15">
        <w:rPr>
          <w:rFonts w:eastAsia="Times New Roman" w:cstheme="minorHAnsi"/>
          <w:sz w:val="24"/>
          <w:szCs w:val="24"/>
        </w:rPr>
        <w:t>fondova</w:t>
      </w:r>
      <w:r w:rsidR="00A2679B" w:rsidRPr="00D03E15">
        <w:rPr>
          <w:rFonts w:eastAsia="Times New Roman" w:cstheme="minorHAnsi"/>
          <w:sz w:val="24"/>
          <w:szCs w:val="24"/>
        </w:rPr>
        <w:t>;</w:t>
      </w:r>
    </w:p>
    <w:p w14:paraId="1C45AA9D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6C50B3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2C17C1" w:rsidRPr="00D03E15">
        <w:rPr>
          <w:rFonts w:eastAsia="Times New Roman" w:cstheme="minorHAnsi"/>
          <w:sz w:val="24"/>
          <w:szCs w:val="24"/>
        </w:rPr>
        <w:t>partner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FootnoteReference"/>
          <w:rFonts w:eastAsia="Times New Roman" w:cstheme="minorHAnsi"/>
          <w:sz w:val="24"/>
          <w:szCs w:val="24"/>
        </w:rPr>
        <w:footnoteReference w:id="5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>
        <w:rPr>
          <w:rFonts w:eastAsia="Times New Roman" w:cstheme="minorHAnsi"/>
          <w:sz w:val="24"/>
          <w:szCs w:val="24"/>
        </w:rPr>
        <w:t>, odnosno</w:t>
      </w:r>
      <w:r w:rsidR="00272744" w:rsidRPr="000C4575">
        <w:t xml:space="preserve"> </w:t>
      </w:r>
      <w:r w:rsidR="00272744">
        <w:t xml:space="preserve">da je </w:t>
      </w:r>
      <w:r w:rsidR="00BA41AA">
        <w:t xml:space="preserve">partner </w:t>
      </w:r>
      <w:r w:rsidR="00272744" w:rsidRPr="000C4575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</w:t>
      </w:r>
      <w:r w:rsidR="00272744" w:rsidRPr="00D03E15">
        <w:rPr>
          <w:rFonts w:eastAsia="Times New Roman" w:cstheme="minorHAnsi"/>
          <w:sz w:val="24"/>
          <w:szCs w:val="24"/>
        </w:rPr>
        <w:t>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1C93977E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partner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1445DC88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65278C58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Pr="00D03E15">
        <w:rPr>
          <w:rFonts w:eastAsia="Times New Roman" w:cstheme="minorHAnsi"/>
          <w:sz w:val="24"/>
          <w:szCs w:val="24"/>
        </w:rPr>
        <w:t xml:space="preserve">partner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EE6D16" w:rsidRPr="00D03E15">
        <w:rPr>
          <w:rFonts w:eastAsia="Times New Roman" w:cstheme="minorHAnsi"/>
          <w:sz w:val="24"/>
          <w:szCs w:val="24"/>
        </w:rPr>
        <w:t>,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3940086D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 partner ne udovoljava obvezama u skladu s odobrenom obročnom otplatom duga,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3F1AE61E" w14:textId="5FC72A2F" w:rsidR="006D68F8" w:rsidRDefault="00A36323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651/2014,</w:t>
      </w:r>
    </w:p>
    <w:p w14:paraId="49D3BAD4" w14:textId="77777777" w:rsidR="0050297E" w:rsidRPr="0050297E" w:rsidRDefault="0050297E" w:rsidP="0050297E">
      <w:pPr>
        <w:pStyle w:val="ListParagraph"/>
        <w:rPr>
          <w:rFonts w:eastAsia="Times New Roman" w:cstheme="minorHAnsi"/>
          <w:sz w:val="24"/>
          <w:szCs w:val="24"/>
        </w:rPr>
      </w:pPr>
    </w:p>
    <w:p w14:paraId="0B0EDA6E" w14:textId="77777777" w:rsidR="0050297E" w:rsidRDefault="0050297E" w:rsidP="0050297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aktivnosti operacije  nisu fizički dovršene / operacija nije financijski završena prije predaje prijave,</w:t>
      </w:r>
    </w:p>
    <w:p w14:paraId="53DE591E" w14:textId="77777777" w:rsidR="0050297E" w:rsidRDefault="0050297E" w:rsidP="0050297E">
      <w:pPr>
        <w:pStyle w:val="ListParagraph"/>
        <w:rPr>
          <w:rFonts w:eastAsia="Times New Roman" w:cstheme="minorHAnsi"/>
          <w:sz w:val="24"/>
          <w:szCs w:val="24"/>
        </w:rPr>
      </w:pPr>
    </w:p>
    <w:p w14:paraId="140DC5B8" w14:textId="77777777" w:rsidR="0050297E" w:rsidRDefault="0050297E" w:rsidP="0050297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partner nije dostavio lažne podatke pri predočavanju dokaza</w:t>
      </w:r>
    </w:p>
    <w:p w14:paraId="61104FD6" w14:textId="77777777" w:rsidR="0050297E" w:rsidRPr="00D03E15" w:rsidRDefault="0050297E" w:rsidP="0050297E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30D7CE48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kojem financijskom razdoblju jer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>.), i o kojem izvoru je riječ (kada se radi i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574991" w14:textId="1D4A289D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5F36F2">
        <w:rPr>
          <w:rFonts w:eastAsia="Times New Roman" w:cstheme="minorHAnsi"/>
          <w:sz w:val="24"/>
          <w:szCs w:val="24"/>
        </w:rPr>
        <w:t>&lt;</w:t>
      </w:r>
      <w:r w:rsidRPr="00650C03">
        <w:rPr>
          <w:i/>
          <w:sz w:val="24"/>
          <w:highlight w:val="yellow"/>
        </w:rPr>
        <w:t>odabrati</w:t>
      </w:r>
      <w:r w:rsidRPr="00376E89">
        <w:rPr>
          <w:rFonts w:eastAsia="Times New Roman" w:cstheme="minorHAnsi"/>
          <w:i/>
          <w:iCs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smatra/ne smatra</w:t>
      </w:r>
      <w:r w:rsidRPr="005F36F2">
        <w:rPr>
          <w:rFonts w:eastAsia="Times New Roman" w:cstheme="minorHAnsi"/>
          <w:sz w:val="24"/>
          <w:szCs w:val="24"/>
        </w:rPr>
        <w:t xml:space="preserve">&gt; 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6CBC6D3F" w14:textId="318AA077" w:rsidR="00FB0192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Partner je suglasan:</w:t>
      </w:r>
    </w:p>
    <w:p w14:paraId="13B7FB55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a) 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 da</w:t>
      </w:r>
      <w:r>
        <w:rPr>
          <w:rFonts w:eastAsia="Cambria" w:cstheme="minorHAnsi"/>
          <w:bCs/>
          <w:iCs/>
          <w:sz w:val="24"/>
          <w:szCs w:val="24"/>
        </w:rPr>
        <w:t xml:space="preserve"> će </w:t>
      </w:r>
      <w:r w:rsidRPr="00DB7250">
        <w:rPr>
          <w:rFonts w:eastAsia="Cambria" w:cstheme="minorHAnsi"/>
          <w:bCs/>
          <w:iCs/>
          <w:sz w:val="24"/>
          <w:szCs w:val="24"/>
        </w:rPr>
        <w:t>dostaviti tražena dodatna pojašnjenja i/ili dokumentaciju vezane uz provjeru prijave;</w:t>
      </w:r>
    </w:p>
    <w:p w14:paraId="14319FA8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b) 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 s javnom objavom podataka o projektu koji su od javnoga značenja;</w:t>
      </w:r>
    </w:p>
    <w:p w14:paraId="4EC6B736" w14:textId="77777777" w:rsidR="00FB0192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c) da se </w:t>
      </w:r>
      <w:r w:rsidRPr="00DB7250">
        <w:rPr>
          <w:rFonts w:eastAsia="Cambria" w:cstheme="minorHAnsi"/>
          <w:bCs/>
          <w:iCs/>
          <w:sz w:val="24"/>
          <w:szCs w:val="24"/>
        </w:rPr>
        <w:t>podaci iz projektnog prijedloga mogu se obrađivati i pohranjivati u informacijskom sustavu korištenja strukturne pomoći Europske unije;</w:t>
      </w:r>
    </w:p>
    <w:p w14:paraId="386F81E3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d) da će 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pratiti podatke o sudionicima u projektu u skladu s raščlambom iz </w:t>
      </w:r>
      <w:r>
        <w:rPr>
          <w:rFonts w:eastAsia="Cambria" w:cstheme="minorHAnsi"/>
          <w:bCs/>
          <w:iCs/>
          <w:sz w:val="24"/>
          <w:szCs w:val="24"/>
        </w:rPr>
        <w:t xml:space="preserve">Priloga I </w:t>
      </w:r>
      <w:proofErr w:type="spellStart"/>
      <w:r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>
        <w:rPr>
          <w:rFonts w:eastAsia="Cambria" w:cstheme="minorHAnsi"/>
          <w:bCs/>
          <w:iCs/>
          <w:sz w:val="24"/>
          <w:szCs w:val="24"/>
        </w:rPr>
        <w:t xml:space="preserve"> Priloga II 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Uredbe Komisije (EU) br. </w:t>
      </w:r>
      <w:r w:rsidRPr="004F3433">
        <w:rPr>
          <w:rFonts w:eastAsia="Cambria" w:cstheme="minorHAnsi"/>
          <w:bCs/>
          <w:iCs/>
          <w:sz w:val="24"/>
          <w:szCs w:val="24"/>
        </w:rPr>
        <w:t>2021/1057, gdje je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 primjenjivo;</w:t>
      </w:r>
    </w:p>
    <w:p w14:paraId="28D6B131" w14:textId="1311B4E5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e)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 ukoliko se naknadno izmijenila situacija P</w:t>
      </w:r>
      <w:r>
        <w:rPr>
          <w:rFonts w:eastAsia="Cambria" w:cstheme="minorHAnsi"/>
          <w:bCs/>
          <w:iCs/>
          <w:sz w:val="24"/>
          <w:szCs w:val="24"/>
        </w:rPr>
        <w:t>artnera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 u odnosu na jednu ili više točaka navedenih u ovoj Izjavi, o tome odmah obavijestiti Posredničko tijelo razine 2</w:t>
      </w:r>
    </w:p>
    <w:p w14:paraId="4F586277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15737496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 osobno i u ime Partnera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094C6B5F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0AE7D7BC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 i pečat</w:t>
      </w:r>
      <w:r>
        <w:rPr>
          <w:rFonts w:eastAsia="Times New Roman" w:cstheme="minorHAnsi"/>
          <w:sz w:val="24"/>
          <w:szCs w:val="24"/>
        </w:rPr>
        <w:t>:__________________________</w:t>
      </w:r>
      <w:r w:rsidRPr="00D03E15">
        <w:rPr>
          <w:rFonts w:eastAsia="Times New Roman" w:cstheme="minorHAnsi"/>
          <w:sz w:val="24"/>
          <w:szCs w:val="24"/>
        </w:rPr>
        <w:t xml:space="preserve">  </w:t>
      </w:r>
    </w:p>
    <w:sectPr w:rsidR="0070722A" w:rsidRPr="00D03E15" w:rsidSect="0095490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D1FB" w14:textId="77777777" w:rsidR="00741ACA" w:rsidRDefault="00741ACA" w:rsidP="00EC4A16">
      <w:pPr>
        <w:spacing w:after="0" w:line="240" w:lineRule="auto"/>
      </w:pPr>
      <w:r>
        <w:separator/>
      </w:r>
    </w:p>
  </w:endnote>
  <w:endnote w:type="continuationSeparator" w:id="0">
    <w:p w14:paraId="58581123" w14:textId="77777777" w:rsidR="00741ACA" w:rsidRDefault="00741ACA" w:rsidP="00EC4A16">
      <w:pPr>
        <w:spacing w:after="0" w:line="240" w:lineRule="auto"/>
      </w:pPr>
      <w:r>
        <w:continuationSeparator/>
      </w:r>
    </w:p>
  </w:endnote>
  <w:endnote w:type="continuationNotice" w:id="1">
    <w:p w14:paraId="32391BC6" w14:textId="77777777" w:rsidR="00741ACA" w:rsidRDefault="00741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550468DB" w:rsidR="00D56EF6" w:rsidRDefault="00D56E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7A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1D27" w14:textId="77777777" w:rsidR="00741ACA" w:rsidRDefault="00741ACA" w:rsidP="00EC4A16">
      <w:pPr>
        <w:spacing w:after="0" w:line="240" w:lineRule="auto"/>
      </w:pPr>
      <w:r>
        <w:separator/>
      </w:r>
    </w:p>
  </w:footnote>
  <w:footnote w:type="continuationSeparator" w:id="0">
    <w:p w14:paraId="5D130AF3" w14:textId="77777777" w:rsidR="00741ACA" w:rsidRDefault="00741ACA" w:rsidP="00EC4A16">
      <w:pPr>
        <w:spacing w:after="0" w:line="240" w:lineRule="auto"/>
      </w:pPr>
      <w:r>
        <w:continuationSeparator/>
      </w:r>
    </w:p>
  </w:footnote>
  <w:footnote w:type="continuationNotice" w:id="1">
    <w:p w14:paraId="69408692" w14:textId="77777777" w:rsidR="00741ACA" w:rsidRDefault="00741ACA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704BF6" w:rsidRDefault="00E01D48" w:rsidP="00704BF6">
      <w:pPr>
        <w:pStyle w:val="FootnoteText"/>
        <w:jc w:val="both"/>
        <w:rPr>
          <w:rStyle w:val="FootnoteReferenc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704BF6" w:rsidRPr="00704BF6">
        <w:rPr>
          <w:sz w:val="16"/>
          <w:szCs w:val="16"/>
        </w:rPr>
        <w:t>Prema definiciji iz članka 2. točke 9. Uredbe (EU) br. 2021/1060</w:t>
      </w:r>
      <w:r w:rsidR="00B91769" w:rsidRPr="00704BF6">
        <w:rPr>
          <w:sz w:val="16"/>
          <w:szCs w:val="16"/>
        </w:rPr>
        <w:t>.</w:t>
      </w:r>
    </w:p>
  </w:footnote>
  <w:footnote w:id="4">
    <w:p w14:paraId="6D67E07E" w14:textId="77777777" w:rsidR="00773B4D" w:rsidRDefault="00E01D48" w:rsidP="00773B4D">
      <w:pPr>
        <w:tabs>
          <w:tab w:val="left" w:pos="820"/>
        </w:tabs>
        <w:spacing w:after="0" w:line="240" w:lineRule="auto"/>
        <w:ind w:right="79"/>
        <w:jc w:val="both"/>
        <w:rPr>
          <w:rFonts w:cstheme="minorHAnsi"/>
          <w:sz w:val="16"/>
          <w:szCs w:val="16"/>
        </w:rPr>
      </w:pPr>
      <w:r>
        <w:rPr>
          <w:rStyle w:val="FootnoteReference"/>
          <w:rFonts w:cstheme="minorHAnsi"/>
        </w:rPr>
        <w:t>3</w:t>
      </w:r>
      <w:r w:rsidR="00342013" w:rsidRPr="00704BF6">
        <w:rPr>
          <w:rStyle w:val="FootnoteReference"/>
          <w:rFonts w:cstheme="minorHAnsi"/>
        </w:rPr>
        <w:t xml:space="preserve"> </w:t>
      </w:r>
      <w:r w:rsidR="00342013" w:rsidRPr="00704BF6">
        <w:rPr>
          <w:sz w:val="16"/>
          <w:szCs w:val="16"/>
        </w:rPr>
        <w:t>Teško kršenje ugovora obuhvaća situacije: (a) ako je nadležno tijelo od Prijavitelja u svojstvu Korisnika za drugi projekt financiran kroz neki drugi postupak dodjele zatražilo povrat svih dodijeljenih sredstava; ili (b) ako je nadležno tijelo jednostranom odlukom raskinulo Ugovor o dodjeli bespovratnih sredstava</w:t>
      </w:r>
      <w:r w:rsidR="00272744" w:rsidRPr="00704BF6">
        <w:rPr>
          <w:sz w:val="16"/>
          <w:szCs w:val="16"/>
        </w:rPr>
        <w:t xml:space="preserve"> ili c) </w:t>
      </w:r>
      <w:r w:rsidR="00773B4D" w:rsidRPr="00032461">
        <w:rPr>
          <w:rFonts w:cstheme="minorHAnsi"/>
          <w:sz w:val="16"/>
          <w:szCs w:val="16"/>
        </w:rPr>
        <w:t>ako je nad prijavitelje</w:t>
      </w:r>
      <w:r w:rsidR="00773B4D">
        <w:rPr>
          <w:rFonts w:cstheme="minorHAnsi"/>
          <w:sz w:val="16"/>
          <w:szCs w:val="16"/>
        </w:rPr>
        <w:t>m</w:t>
      </w:r>
      <w:r w:rsidR="00773B4D" w:rsidRPr="00032461">
        <w:rPr>
          <w:rFonts w:cstheme="minorHAnsi"/>
          <w:sz w:val="16"/>
          <w:szCs w:val="16"/>
        </w:rPr>
        <w:t xml:space="preserve">/partnerom </w:t>
      </w:r>
      <w:r w:rsidR="00773B4D">
        <w:rPr>
          <w:rFonts w:cstheme="minorHAnsi"/>
          <w:sz w:val="16"/>
          <w:szCs w:val="16"/>
        </w:rPr>
        <w:t xml:space="preserve">pokrenut </w:t>
      </w:r>
      <w:r w:rsidR="00773B4D" w:rsidRPr="00032461">
        <w:rPr>
          <w:rFonts w:cstheme="minorHAnsi"/>
          <w:sz w:val="16"/>
          <w:szCs w:val="16"/>
        </w:rPr>
        <w:t>postupku kaznene prijave zbog prijevare vezane uz dodjelu bespovratnih sredstava, a koji je bio potpisan u sklopu drugog postupka dodjele bespovratnih sredstava i bio je (su)financiran sredstvima EU odnosno ESI fondova</w:t>
      </w:r>
      <w:r w:rsidR="00773B4D" w:rsidRPr="00882DDA">
        <w:rPr>
          <w:rFonts w:cstheme="minorHAnsi"/>
          <w:sz w:val="16"/>
          <w:szCs w:val="16"/>
        </w:rPr>
        <w:t>.</w:t>
      </w:r>
    </w:p>
    <w:p w14:paraId="64445B2C" w14:textId="36505B05" w:rsidR="00342013" w:rsidRPr="00773B4D" w:rsidRDefault="00773B4D" w:rsidP="00773B4D">
      <w:pPr>
        <w:tabs>
          <w:tab w:val="left" w:pos="820"/>
        </w:tabs>
        <w:spacing w:after="0" w:line="240" w:lineRule="auto"/>
        <w:ind w:right="79"/>
        <w:jc w:val="both"/>
        <w:rPr>
          <w:rFonts w:cstheme="minorHAnsi"/>
          <w:sz w:val="16"/>
          <w:szCs w:val="16"/>
        </w:rPr>
      </w:pPr>
      <w:r w:rsidRPr="00882DDA">
        <w:rPr>
          <w:rFonts w:cstheme="minorHAnsi"/>
          <w:sz w:val="16"/>
          <w:szCs w:val="16"/>
        </w:rPr>
        <w:t>Dakle, kršenje ugovora u odnosu na kojega je zatražen povrat cjelokupnog iznosa dodijeljenih sredstava ili kršenje ugovora zbog kojega je nadležno tijelo SUK-a, u odnosu na bilo koji postupak dodjele bespovratnih sredstava iz bilo kojeg fonda EU, jednostrano raskinulo ugovor s korisnikom.</w:t>
      </w:r>
    </w:p>
    <w:p w14:paraId="2D6A98E0" w14:textId="77777777" w:rsidR="00342013" w:rsidRPr="00CD74E2" w:rsidRDefault="00342013" w:rsidP="00CD74E2">
      <w:pPr>
        <w:pStyle w:val="FootnoteText"/>
        <w:jc w:val="both"/>
        <w:rPr>
          <w:rStyle w:val="FootnoteReference"/>
          <w:rFonts w:asciiTheme="minorHAnsi" w:hAnsiTheme="minorHAnsi" w:cstheme="minorHAnsi"/>
        </w:rPr>
      </w:pPr>
    </w:p>
  </w:footnote>
  <w:footnote w:id="5">
    <w:p w14:paraId="127B4237" w14:textId="189E514F" w:rsidR="002C778C" w:rsidRPr="00CD74E2" w:rsidRDefault="00E01D48" w:rsidP="00CD74E2">
      <w:pPr>
        <w:pStyle w:val="FootnoteText"/>
        <w:jc w:val="both"/>
        <w:rPr>
          <w:rStyle w:val="FootnoteReference"/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4</w:t>
      </w:r>
      <w:r w:rsidR="002C778C" w:rsidRPr="00CD74E2">
        <w:rPr>
          <w:rStyle w:val="FootnoteReference"/>
          <w:rFonts w:asciiTheme="minorHAnsi" w:hAnsiTheme="minorHAnsi" w:cstheme="minorHAnsi"/>
        </w:rPr>
        <w:t xml:space="preserve"> </w:t>
      </w:r>
      <w:r w:rsidR="00FD149F" w:rsidRPr="00CD74E2">
        <w:rPr>
          <w:rStyle w:val="FootnoteReference"/>
          <w:rFonts w:asciiTheme="minorHAnsi" w:hAnsiTheme="minorHAnsi" w:cstheme="minorHAnsi"/>
        </w:rPr>
        <w:t>Općenito, radi se o s</w:t>
      </w:r>
      <w:r w:rsidR="002C778C" w:rsidRPr="00CD74E2">
        <w:rPr>
          <w:rStyle w:val="FootnoteReference"/>
          <w:rFonts w:asciiTheme="minorHAnsi" w:hAnsiTheme="minorHAnsi" w:cstheme="minorHAnsi"/>
        </w:rPr>
        <w:t>ituacij</w:t>
      </w:r>
      <w:r w:rsidR="00FD149F" w:rsidRPr="00CD74E2">
        <w:rPr>
          <w:rStyle w:val="FootnoteReference"/>
          <w:rFonts w:asciiTheme="minorHAnsi" w:hAnsiTheme="minorHAnsi" w:cstheme="minorHAnsi"/>
        </w:rPr>
        <w:t>i</w:t>
      </w:r>
      <w:r w:rsidR="002C778C" w:rsidRPr="00CD74E2">
        <w:rPr>
          <w:rStyle w:val="FootnoteReference"/>
          <w:rFonts w:asciiTheme="minorHAnsi" w:hAnsiTheme="minorHAnsi" w:cstheme="minorHAnsi"/>
        </w:rPr>
        <w:t xml:space="preserve"> u kojoj </w:t>
      </w:r>
      <w:r w:rsidR="00FB4034" w:rsidRPr="00CD74E2">
        <w:rPr>
          <w:rStyle w:val="FootnoteReference"/>
          <w:rFonts w:asciiTheme="minorHAnsi" w:hAnsiTheme="minorHAnsi" w:cstheme="minorHAnsi"/>
        </w:rPr>
        <w:t>se</w:t>
      </w:r>
      <w:r w:rsidR="002C778C" w:rsidRPr="00CD74E2">
        <w:rPr>
          <w:rStyle w:val="FootnoteReference"/>
          <w:rFonts w:asciiTheme="minorHAnsi" w:hAnsiTheme="minorHAnsi" w:cstheme="minorHAnsi"/>
        </w:rPr>
        <w:t xml:space="preserve"> dolazi u priliku svojom odlukom ili drugim djelovanjem pogodovati sebi ili sebi bliskim osobama, društvenim skupinama i organizacijama. </w:t>
      </w:r>
      <w:r w:rsidR="004B3A61" w:rsidRPr="00CD74E2">
        <w:rPr>
          <w:rStyle w:val="FootnoteReference"/>
          <w:rFonts w:asciiTheme="minorHAnsi" w:hAnsiTheme="minorHAnsi" w:cstheme="minorHAnsi"/>
        </w:rPr>
        <w:t>Sukob interesa razmatra se i kroz članak 61. Uredbe (EU) br. 2018/1046.</w:t>
      </w:r>
    </w:p>
    <w:p w14:paraId="51F15072" w14:textId="70E5659C" w:rsidR="002C778C" w:rsidRDefault="002C778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546912">
    <w:abstractNumId w:val="22"/>
  </w:num>
  <w:num w:numId="2" w16cid:durableId="980429675">
    <w:abstractNumId w:val="19"/>
  </w:num>
  <w:num w:numId="3" w16cid:durableId="1774744931">
    <w:abstractNumId w:val="25"/>
  </w:num>
  <w:num w:numId="4" w16cid:durableId="676270263">
    <w:abstractNumId w:val="0"/>
  </w:num>
  <w:num w:numId="5" w16cid:durableId="555746241">
    <w:abstractNumId w:val="7"/>
  </w:num>
  <w:num w:numId="6" w16cid:durableId="1539392730">
    <w:abstractNumId w:val="15"/>
  </w:num>
  <w:num w:numId="7" w16cid:durableId="1500386155">
    <w:abstractNumId w:val="1"/>
  </w:num>
  <w:num w:numId="8" w16cid:durableId="2028362339">
    <w:abstractNumId w:val="6"/>
  </w:num>
  <w:num w:numId="9" w16cid:durableId="249199313">
    <w:abstractNumId w:val="9"/>
  </w:num>
  <w:num w:numId="10" w16cid:durableId="25370554">
    <w:abstractNumId w:val="4"/>
  </w:num>
  <w:num w:numId="11" w16cid:durableId="1487671883">
    <w:abstractNumId w:val="13"/>
  </w:num>
  <w:num w:numId="12" w16cid:durableId="1952978261">
    <w:abstractNumId w:val="5"/>
  </w:num>
  <w:num w:numId="13" w16cid:durableId="919750027">
    <w:abstractNumId w:val="16"/>
  </w:num>
  <w:num w:numId="14" w16cid:durableId="176386787">
    <w:abstractNumId w:val="23"/>
  </w:num>
  <w:num w:numId="15" w16cid:durableId="1737360476">
    <w:abstractNumId w:val="18"/>
  </w:num>
  <w:num w:numId="16" w16cid:durableId="2124956660">
    <w:abstractNumId w:val="11"/>
  </w:num>
  <w:num w:numId="17" w16cid:durableId="607659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9748414">
    <w:abstractNumId w:val="2"/>
  </w:num>
  <w:num w:numId="19" w16cid:durableId="952976567">
    <w:abstractNumId w:val="14"/>
  </w:num>
  <w:num w:numId="20" w16cid:durableId="1352367944">
    <w:abstractNumId w:val="12"/>
  </w:num>
  <w:num w:numId="21" w16cid:durableId="1881626739">
    <w:abstractNumId w:val="24"/>
  </w:num>
  <w:num w:numId="22" w16cid:durableId="1052386773">
    <w:abstractNumId w:val="8"/>
  </w:num>
  <w:num w:numId="23" w16cid:durableId="1830292268">
    <w:abstractNumId w:val="17"/>
  </w:num>
  <w:num w:numId="24" w16cid:durableId="1571119113">
    <w:abstractNumId w:val="3"/>
  </w:num>
  <w:num w:numId="25" w16cid:durableId="1335573363">
    <w:abstractNumId w:val="20"/>
  </w:num>
  <w:num w:numId="26" w16cid:durableId="1495492702">
    <w:abstractNumId w:val="21"/>
  </w:num>
  <w:num w:numId="27" w16cid:durableId="6749625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C46DD"/>
    <w:rsid w:val="000C65B2"/>
    <w:rsid w:val="000C724A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20F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71761"/>
    <w:rsid w:val="00376552"/>
    <w:rsid w:val="00383930"/>
    <w:rsid w:val="003869A6"/>
    <w:rsid w:val="00391575"/>
    <w:rsid w:val="003916D0"/>
    <w:rsid w:val="00395321"/>
    <w:rsid w:val="003C07DE"/>
    <w:rsid w:val="003C60CF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72BA"/>
    <w:rsid w:val="004B3184"/>
    <w:rsid w:val="004B3A61"/>
    <w:rsid w:val="004C1DF3"/>
    <w:rsid w:val="004D44CD"/>
    <w:rsid w:val="004D47FF"/>
    <w:rsid w:val="004D7CAB"/>
    <w:rsid w:val="004E2371"/>
    <w:rsid w:val="004F5B7B"/>
    <w:rsid w:val="0050297E"/>
    <w:rsid w:val="005029D5"/>
    <w:rsid w:val="00506288"/>
    <w:rsid w:val="005066A0"/>
    <w:rsid w:val="005157BC"/>
    <w:rsid w:val="0051726A"/>
    <w:rsid w:val="005176D5"/>
    <w:rsid w:val="00520B72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66573"/>
    <w:rsid w:val="00671D71"/>
    <w:rsid w:val="006754F1"/>
    <w:rsid w:val="00675B8A"/>
    <w:rsid w:val="006817F2"/>
    <w:rsid w:val="00683AE5"/>
    <w:rsid w:val="006975D5"/>
    <w:rsid w:val="006A0D75"/>
    <w:rsid w:val="006A3858"/>
    <w:rsid w:val="006A567E"/>
    <w:rsid w:val="006B0E57"/>
    <w:rsid w:val="006B7008"/>
    <w:rsid w:val="006D68F8"/>
    <w:rsid w:val="006E0DC7"/>
    <w:rsid w:val="006F2DF5"/>
    <w:rsid w:val="006F434A"/>
    <w:rsid w:val="006F4746"/>
    <w:rsid w:val="00704BF6"/>
    <w:rsid w:val="00705757"/>
    <w:rsid w:val="0070722A"/>
    <w:rsid w:val="0071385D"/>
    <w:rsid w:val="00722776"/>
    <w:rsid w:val="0072778E"/>
    <w:rsid w:val="007304B3"/>
    <w:rsid w:val="00741ACA"/>
    <w:rsid w:val="00756337"/>
    <w:rsid w:val="007623D7"/>
    <w:rsid w:val="00773B4D"/>
    <w:rsid w:val="00773EB9"/>
    <w:rsid w:val="0077692F"/>
    <w:rsid w:val="00782F16"/>
    <w:rsid w:val="00782F1C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C5AA4"/>
    <w:rsid w:val="008D421D"/>
    <w:rsid w:val="008D52FB"/>
    <w:rsid w:val="008E4526"/>
    <w:rsid w:val="0090490B"/>
    <w:rsid w:val="009116EF"/>
    <w:rsid w:val="0091179C"/>
    <w:rsid w:val="00913FA6"/>
    <w:rsid w:val="009248FD"/>
    <w:rsid w:val="00925265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A6771"/>
    <w:rsid w:val="009C1DEC"/>
    <w:rsid w:val="009C31AF"/>
    <w:rsid w:val="009C7E41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7A1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C4909"/>
    <w:rsid w:val="00CD449E"/>
    <w:rsid w:val="00CD74E2"/>
    <w:rsid w:val="00CE5C3F"/>
    <w:rsid w:val="00CF65B0"/>
    <w:rsid w:val="00D03E15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D74AD"/>
    <w:rsid w:val="00EE1EB3"/>
    <w:rsid w:val="00EE5A6E"/>
    <w:rsid w:val="00EE5B30"/>
    <w:rsid w:val="00EE6D16"/>
    <w:rsid w:val="00EF200A"/>
    <w:rsid w:val="00EF6DA9"/>
    <w:rsid w:val="00F006F6"/>
    <w:rsid w:val="00F01878"/>
    <w:rsid w:val="00F040F7"/>
    <w:rsid w:val="00F14AE7"/>
    <w:rsid w:val="00F239D2"/>
    <w:rsid w:val="00F33796"/>
    <w:rsid w:val="00F532A7"/>
    <w:rsid w:val="00F53E56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9A96F75155547AC24B42FE50A9F7C" ma:contentTypeVersion="4" ma:contentTypeDescription="Create a new document." ma:contentTypeScope="" ma:versionID="fb940c613fafe3cf68c5996c964918c7">
  <xsd:schema xmlns:xsd="http://www.w3.org/2001/XMLSchema" xmlns:xs="http://www.w3.org/2001/XMLSchema" xmlns:p="http://schemas.microsoft.com/office/2006/metadata/properties" xmlns:ns2="05b30205-fe2f-4743-bd75-9f81d23784c5" xmlns:ns3="927bdec4-4d68-4266-9695-4dc5926a403b" targetNamespace="http://schemas.microsoft.com/office/2006/metadata/properties" ma:root="true" ma:fieldsID="1d2487579809d2ffdc0229c305c3b921" ns2:_="" ns3:_="">
    <xsd:import namespace="05b30205-fe2f-4743-bd75-9f81d23784c5"/>
    <xsd:import namespace="927bdec4-4d68-4266-9695-4dc5926a4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0205-fe2f-4743-bd75-9f81d2378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dec4-4d68-4266-9695-4dc5926a4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B20F-7914-4F29-9C70-541C43C6F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B29A7-5615-4910-8291-6DDB116F5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0205-fe2f-4743-bd75-9f81d23784c5"/>
    <ds:schemaRef ds:uri="927bdec4-4d68-4266-9695-4dc5926a4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71084-03CC-4C66-BD7B-BE9A4114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MROSP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paartnera (Obrazac 2)</dc:title>
  <dc:creator>Hrvoje Budin</dc:creator>
  <dc:description>Verzija 1.0/02.08.23</dc:description>
  <cp:lastModifiedBy>Hrvoje Budin</cp:lastModifiedBy>
  <cp:revision>41</cp:revision>
  <cp:lastPrinted>2023-08-04T13:00:00Z</cp:lastPrinted>
  <dcterms:created xsi:type="dcterms:W3CDTF">2023-04-07T08:03:00Z</dcterms:created>
  <dcterms:modified xsi:type="dcterms:W3CDTF">2023-08-04T15:08:00Z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0x010100C1D9A96F75155547AC24B42FE50A9F7C</vt:lpwstr>
  </property>
</Properties>
</file>